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EE6" w:rsidRPr="00F1650A" w:rsidRDefault="006D3EE6" w:rsidP="006D3EE6">
      <w:pPr>
        <w:widowControl w:val="0"/>
        <w:spacing w:after="0" w:line="240" w:lineRule="auto"/>
        <w:ind w:right="-141"/>
        <w:jc w:val="center"/>
        <w:outlineLvl w:val="1"/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</w:pPr>
      <w:r w:rsidRPr="00F1650A"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  <w:t>ТЕХНИЧЕСКОЕ ЗАДАНИЕ</w:t>
      </w:r>
    </w:p>
    <w:p w:rsidR="006D3EE6" w:rsidRDefault="006D3EE6" w:rsidP="006D3EE6">
      <w:pPr>
        <w:tabs>
          <w:tab w:val="left" w:pos="426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E36BC3" w:rsidRDefault="006D3EE6" w:rsidP="006D3EE6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  <w:r w:rsidRPr="0015152E">
        <w:rPr>
          <w:rFonts w:ascii="Tahoma" w:hAnsi="Tahoma" w:cs="Tahoma"/>
          <w:sz w:val="20"/>
          <w:szCs w:val="20"/>
        </w:rPr>
        <w:t xml:space="preserve">на </w:t>
      </w:r>
      <w:r w:rsidR="00956C4B">
        <w:rPr>
          <w:rFonts w:ascii="Tahoma" w:hAnsi="Tahoma" w:cs="Tahoma"/>
          <w:sz w:val="20"/>
          <w:szCs w:val="20"/>
        </w:rPr>
        <w:t>в</w:t>
      </w:r>
      <w:r w:rsidR="00956C4B" w:rsidRPr="00956C4B">
        <w:rPr>
          <w:rFonts w:ascii="Tahoma" w:hAnsi="Tahoma" w:cs="Tahoma"/>
          <w:sz w:val="20"/>
          <w:szCs w:val="20"/>
        </w:rPr>
        <w:t>ыполнение работ по установке и наладке интеллектуальных приборов учёта и трансформаторов тока в Восточном, Западном, Северном отделении Кировского филиала</w:t>
      </w:r>
    </w:p>
    <w:p w:rsidR="006D3EE6" w:rsidRDefault="00956C4B" w:rsidP="006D3EE6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956C4B">
        <w:rPr>
          <w:rFonts w:ascii="Tahoma" w:hAnsi="Tahoma" w:cs="Tahoma"/>
          <w:sz w:val="20"/>
          <w:szCs w:val="20"/>
        </w:rPr>
        <w:t>АО «</w:t>
      </w:r>
      <w:proofErr w:type="spellStart"/>
      <w:r w:rsidRPr="00956C4B">
        <w:rPr>
          <w:rFonts w:ascii="Tahoma" w:hAnsi="Tahoma" w:cs="Tahoma"/>
          <w:sz w:val="20"/>
          <w:szCs w:val="20"/>
        </w:rPr>
        <w:t>ЭнергосбыТ</w:t>
      </w:r>
      <w:proofErr w:type="spellEnd"/>
      <w:r w:rsidRPr="00956C4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6C4B">
        <w:rPr>
          <w:rFonts w:ascii="Tahoma" w:hAnsi="Tahoma" w:cs="Tahoma"/>
          <w:sz w:val="20"/>
          <w:szCs w:val="20"/>
        </w:rPr>
        <w:t>Плюс»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6D3EE6" w:rsidRPr="00A56B44" w:rsidRDefault="006D3EE6" w:rsidP="006D3EE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A56B44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требования</w:t>
      </w:r>
    </w:p>
    <w:p w:rsidR="006D3EE6" w:rsidRPr="00A56B44" w:rsidRDefault="006D3EE6" w:rsidP="006D3EE6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E92D95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E92D95">
        <w:rPr>
          <w:rFonts w:ascii="Tahoma" w:eastAsia="Times New Roman" w:hAnsi="Tahoma" w:cs="Tahoma"/>
          <w:sz w:val="20"/>
          <w:szCs w:val="20"/>
          <w:lang w:eastAsia="ru-RU"/>
        </w:rPr>
        <w:t>Объект закупки</w:t>
      </w:r>
      <w:r w:rsidRPr="00E92D9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E92D95">
        <w:rPr>
          <w:rFonts w:ascii="Tahoma" w:hAnsi="Tahoma" w:cs="Tahoma"/>
          <w:sz w:val="20"/>
          <w:szCs w:val="20"/>
        </w:rPr>
        <w:t xml:space="preserve">выполнение работ по установке и наладке интеллектуальных приборов учёта и в </w:t>
      </w:r>
      <w:r>
        <w:rPr>
          <w:rFonts w:ascii="Tahoma" w:hAnsi="Tahoma" w:cs="Tahoma"/>
          <w:bCs/>
          <w:color w:val="000000"/>
          <w:sz w:val="20"/>
          <w:szCs w:val="20"/>
        </w:rPr>
        <w:t>Восточном, Западном, Северном</w:t>
      </w:r>
      <w:r w:rsidRPr="004B79D6">
        <w:rPr>
          <w:rFonts w:ascii="Tahoma" w:hAnsi="Tahoma"/>
          <w:sz w:val="20"/>
        </w:rPr>
        <w:t xml:space="preserve"> отделени</w:t>
      </w:r>
      <w:r>
        <w:rPr>
          <w:rFonts w:ascii="Tahoma" w:hAnsi="Tahoma"/>
          <w:sz w:val="20"/>
        </w:rPr>
        <w:t>и</w:t>
      </w:r>
      <w:r w:rsidRPr="00E92D95">
        <w:rPr>
          <w:rFonts w:ascii="Tahoma" w:hAnsi="Tahoma" w:cs="Tahoma"/>
          <w:sz w:val="20"/>
          <w:szCs w:val="20"/>
        </w:rPr>
        <w:t xml:space="preserve"> Кировского филиала АО «</w:t>
      </w:r>
      <w:proofErr w:type="spellStart"/>
      <w:r w:rsidRPr="00E92D95">
        <w:rPr>
          <w:rFonts w:ascii="Tahoma" w:hAnsi="Tahoma" w:cs="Tahoma"/>
          <w:sz w:val="20"/>
          <w:szCs w:val="20"/>
        </w:rPr>
        <w:t>ЭнергосбыТ</w:t>
      </w:r>
      <w:proofErr w:type="spellEnd"/>
      <w:r w:rsidRPr="00E92D95">
        <w:rPr>
          <w:rFonts w:ascii="Tahoma" w:hAnsi="Tahoma" w:cs="Tahoma"/>
          <w:sz w:val="20"/>
          <w:szCs w:val="20"/>
        </w:rPr>
        <w:t xml:space="preserve"> Плюс» </w:t>
      </w:r>
      <w:r w:rsidRPr="00E92D95">
        <w:rPr>
          <w:rFonts w:ascii="Tahoma" w:eastAsia="Times New Roman" w:hAnsi="Tahoma" w:cs="Tahoma"/>
          <w:sz w:val="20"/>
          <w:szCs w:val="20"/>
          <w:lang w:eastAsia="ru-RU"/>
        </w:rPr>
        <w:t>для исполнения инвестиционной программы в рамках Федерального закона от 27.12.2018 №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Кировской области.</w:t>
      </w:r>
      <w:r w:rsidRPr="00A56B4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D3EE6" w:rsidRPr="0015152E" w:rsidRDefault="006D3EE6" w:rsidP="006D3EE6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"/>
        <w:gridCol w:w="3598"/>
        <w:gridCol w:w="5767"/>
      </w:tblGrid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Требования</w:t>
            </w:r>
          </w:p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Описание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Выполнение работ по  установке и наладке интеллектуальных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приборов учёта </w:t>
            </w:r>
            <w:r w:rsidRPr="00896388">
              <w:rPr>
                <w:rFonts w:ascii="Tahoma" w:eastAsia="Times New Roman" w:hAnsi="Tahoma" w:cs="Tahoma"/>
                <w:sz w:val="18"/>
                <w:szCs w:val="18"/>
              </w:rPr>
              <w:t xml:space="preserve">электрической энергии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(далее ПУ ИСУ)</w:t>
            </w:r>
            <w:r w:rsidR="00473B12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 трансформаторов тока (далее ТТ)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Восточном, Западном, Северном</w:t>
            </w:r>
            <w:r w:rsidRPr="004B79D6">
              <w:rPr>
                <w:rFonts w:ascii="Tahoma" w:hAnsi="Tahoma"/>
                <w:sz w:val="20"/>
              </w:rPr>
              <w:t xml:space="preserve"> отделени</w:t>
            </w:r>
            <w:r>
              <w:rPr>
                <w:rFonts w:ascii="Tahoma" w:hAnsi="Tahoma"/>
                <w:sz w:val="20"/>
              </w:rPr>
              <w:t>и</w:t>
            </w:r>
            <w:r w:rsidRPr="00E92D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Кировского филиала  АО «</w:t>
            </w:r>
            <w:proofErr w:type="spellStart"/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Плюс»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Многоквартирные дома (далее МКД),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находящиеся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на территории муниципального образования г.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Киров,  территории Кировской области в соответствии с Графиком производства работ (Приложение № 1 к Техническому заданию).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Сроки (периоды)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Сроки выполнения работ определяются в Заявках на выполнение работ (Приложение № 3 к Проекту Договора) с учетом общего срока выполнения работ.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Общий срок выполнения работ: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Начало </w:t>
            </w:r>
            <w:r w:rsidRPr="0015152E">
              <w:rPr>
                <w:rFonts w:ascii="Tahoma" w:hAnsi="Tahoma" w:cs="Tahoma"/>
                <w:sz w:val="18"/>
                <w:szCs w:val="18"/>
              </w:rPr>
              <w:t>выполнения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Окончание </w:t>
            </w:r>
            <w:r w:rsidRPr="0015152E">
              <w:rPr>
                <w:rFonts w:ascii="Tahoma" w:hAnsi="Tahoma" w:cs="Tahoma"/>
                <w:sz w:val="18"/>
                <w:szCs w:val="18"/>
              </w:rPr>
              <w:t>выполнения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работ – не позднее «25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» декабря 202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5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Вид, перечень и объем работ</w:t>
            </w:r>
          </w:p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Выполнение комплекса работ по установке и наладке интеллектуальных приборов учета электрической энергии</w:t>
            </w:r>
            <w:r>
              <w:rPr>
                <w:rFonts w:ascii="Tahoma" w:hAnsi="Tahoma" w:cs="Tahoma"/>
                <w:sz w:val="18"/>
                <w:szCs w:val="18"/>
              </w:rPr>
              <w:t xml:space="preserve"> и трансформаторов тока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товарно-материальных ценностях (далее ТМЦ)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(Приложение 3 к Техническому заданию).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У Заказчика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отсутствует обязанность </w:t>
            </w:r>
            <w:r w:rsidRPr="0015152E">
              <w:rPr>
                <w:rFonts w:ascii="Tahoma" w:hAnsi="Tahoma" w:cs="Tahoma"/>
                <w:sz w:val="18"/>
                <w:szCs w:val="18"/>
              </w:rPr>
              <w:t>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Работы выполняются с использованием оборудования и материалов Подрядчика (за исключением ПУ ИСУ, сим-карт и пломбировочной продукции);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</w:rPr>
              <w:t>фотофиксацию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</w:rPr>
              <w:t xml:space="preserve"> и уведомить Заказчика путем оформления акта обследования на </w:t>
            </w:r>
            <w:r w:rsidRPr="0015152E">
              <w:rPr>
                <w:rFonts w:ascii="Tahoma" w:hAnsi="Tahoma" w:cs="Tahoma"/>
                <w:sz w:val="18"/>
                <w:szCs w:val="18"/>
              </w:rPr>
              <w:lastRenderedPageBreak/>
              <w:t>предмет установления наличия (отсутствия) технической возможности установки индивидуального, общего (квартирного), прибор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учета. Заказчик вправе заменить такой объект в графике производства работ.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Подготовку и хранение материалов,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Заказчик, имеет право пересматривать стоимость работ (договора) в сторону уменьшения: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 случае нарушения Подрядчиком исполнения обязательств по Договору.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Подрядчик при проведении работ несет всю полноту ответственности: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правильную идентификацию элементов электроустановок;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полноту выполненных работ;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достоверность полученных результатов;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нарушение правил техники безопасности и охраны труда при выполнении работ.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Количество персонала подрядчика должно соответствовать объему выполняемых работ в соответствии с локально-сметным расчетом. Список персонала Подрядчика, который будет проводить работы, перед началом выполнения работ передается и согласовывается с Заказчиком (список персонала должен быть завизирован Подрядчиком и поставлена печать Подрядчика). Подрядчик организует хранение и утилизацию демонтированных приборов учета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течение 90 календарных дней может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порядку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процессе подготовки к выполнению работ Подрядчик обязан: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произвести необходимые согласования и оформить наряд-допуск либо распоряжение в </w:t>
            </w:r>
            <w:r w:rsidRPr="0015152E">
              <w:rPr>
                <w:rFonts w:ascii="Tahoma" w:hAnsi="Tahoma" w:cs="Tahoma"/>
                <w:sz w:val="18"/>
                <w:szCs w:val="18"/>
              </w:rPr>
              <w:t>соответствии с Правилами по охране труда при эксплуатации электроустановок.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заказным письмом. В случае необходимости, по согласованию с Заказчиком, формирует и направляет официальные письма от лица Заказчика.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Заказчик 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передает Подрядчику с составлением Акта приема-передачи (акт по форме № ОС-15 утвержден Постановлением Госкомстата России от 21.01.2003 №7)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пломбировочную продукцию,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выполнения Работ.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Передача оборудования 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материалов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пломбировочная продукция,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выполнения работ по Договору)</w:t>
            </w:r>
            <w:r w:rsidRPr="0015152E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осуществляется по адресу: г. Киров ул. Преображенская, д.90.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 окончании работ по настоящему Договору материалы и оборудование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пломбировочная продукция,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выполнения работ по Договору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,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с составлением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Перед монтажом ПУ ИСУ Подрядчику необходимо произвести проверку работоспособности (исключение заводского брака).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Внешним осмотром следует проверить: наличия пломб государственного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поверителя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клеммных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зажимов для исключения заводского брака и т.д.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случае выявления бракованных ПУ ИСУ, Подрядчик организует транспортировку таких приборов до склада Заказчика, указанного в п.6.3 настоящего Технического задания и передачу по форме Акта о выявленных дефектах в последний день расчетного месяца на ежемесячной основе.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случае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недопуска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Подрядчика по вине Потребителя к Объекту для проведения работ в согласованную с Потребителем дату, Подрядчик составляет Акт о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заинтересованным сторонам, согласно Постановления Правительства РФ №442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. В случае повторного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недопуска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жилое и (или) нежилое помещение. Оба Акта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с подтверждением уведомления Потребителя Подрядчик передает Заказчику в течение 2 (двух)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рабочих дней, Заказчик вправе исключить объект или заменить на другой.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При наличии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на объекте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прибора учета (ПУ ИСУ), пригодного к коммерческим расчетам, Подрядчик работы по замене прибора учета (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) не выполняет, производит </w:t>
            </w:r>
            <w:proofErr w:type="spellStart"/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фотофиксацию</w:t>
            </w:r>
            <w:proofErr w:type="spellEnd"/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 существующего прибора учета (ПУ ИСУ)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(При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должны быть сфотографированы следующие элементы и сведения: внешний вид прибора учёта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устройства).Подрядчик уведомляет Заказчика и передает материалы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течение 2 (двух) рабочих дней, Заказчик вправе исключить объект или заменить на другой.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Установка ПУ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ИСУ осуществляется Подрядчиком согласно схем завода-изготовителя оборудования. При выполнении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работ Подрядчик контролирует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правильность присоединения приборов учета электроэнергии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При выполнении установки/замены измерительного комплекса (приборы учета электрической энергии), оборудования передачи данных Подрядчик производит установку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-карты (предоставляется Заказчиком), прокладку необходимых вторичных цепей и испытание смонтированного оборудования.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установки ПУ ИСУ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4 к Техническому заданию).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фотофиксация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), формируемых в процессе деятельности Подрядчика;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подготовка отчетности о деятельности Подрядчика.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Подрядчик обязан вносить полный объем данных по установленным ПУ ИСУ в течение 2 (двух) рабочих дней после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установки ПУ ИСУ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 xml:space="preserve">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течение 2 (двух) рабочих дней после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установки ПУ ИСУ, а также в форму монтажно-отчетной ведомости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Заказчику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течении 2 рабочих дней.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осуществляет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фотофиксацию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демонтированного и смонтированного оборудования на объектах Заказчика: фиксирует положения заменяемого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ПУ ИСУ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(одно фото), его текущие показания (одно фото), положение нового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(одно фото) и контроль его опломбирования (два фото)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,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установленную </w:t>
            </w:r>
            <w:r w:rsidRPr="0015152E">
              <w:rPr>
                <w:rFonts w:ascii="Tahoma" w:hAnsi="Tahoma" w:cs="Tahoma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-карту (одно фото) (обязательно должны быть видны номера демонтированного и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устанавливаемого прибора учета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 номера устанавливаемых пломб). Фотографии должны быть формата JPEG и содержать следующие метаданные: дата, время и данные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геолокации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. В названии файла должна содержаться информация о номере, адресе объекта. Фото предоставляются Заказчику в составе приемо-сдаточной документации через приложение «Мобильный контролер».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организует хранение и утилизацию демонтированных </w:t>
            </w:r>
            <w:r w:rsidRPr="0015152E">
              <w:rPr>
                <w:rFonts w:ascii="Tahoma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. Хранение демонтированных </w:t>
            </w:r>
            <w:r w:rsidRPr="0015152E">
              <w:rPr>
                <w:rFonts w:ascii="Tahoma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ПУ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Передача потребителю демонтированного прибора учета электрической энергии оформляется Подрядчиком с составлением акта передачи материальных ценностей (демонтированного оборудования).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фактического получения ответов ПУ ИСУ на запросы из системы ИСУ;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корректности настроек приборов учета.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Успешным выполнением пусконаладочных работ является получение информации с установленного прибора учета на верхний уровень системы ИСУ.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рамках выполнения пусконаладочных работ, направленных на проверку схемы учета электроэнергии и исправности приборов учета и оборудования Подрядчик выполняет измерение векторной диаграммы токов и напряжений на ПУ ИСУ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116D2B">
              <w:rPr>
                <w:rFonts w:ascii="Tahoma" w:hAnsi="Tahoma" w:cs="Tahoma"/>
                <w:sz w:val="18"/>
                <w:szCs w:val="18"/>
                <w:lang w:eastAsia="ru-RU"/>
              </w:rPr>
              <w:t>и ТТ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. Для приборов учета косвенного включения векторная диаграмма отражается в Акте допуска в эксплуатацию соответствующего ПУ ИСУ.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Требования по формированию сметной стоимости.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с пересчетом в текущие цены с помощью индексов изменения  сметной  стоимости утвержденных Минстроем России для Кировской области (Письмо Минстроя России от 14.11.2022г. №60112-ИФ/09 прил.2).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kern w:val="24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5 к документации о закупке).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Требования к качеству выполнения работ.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Применяемые стандарты, СНиПы и прочие правила.</w:t>
            </w:r>
          </w:p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Интеллектуальная система учета АО "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6D3EE6" w:rsidRPr="0015152E" w:rsidRDefault="006D3EE6" w:rsidP="006E4DA1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- ТР ТС 020/2011 «Электромагнитная совместимость технических средств»;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ГОСТ Р 8.563–2009. ГСИ. «Методики (методы) измерений»;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34.11.333-97. «Типовая методика выполнения измерений количества электрической энергии»;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34.11.334-97. «Типовая методика выполнения измерений электрической мощности»;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6D3EE6" w:rsidRPr="0015152E" w:rsidRDefault="006D3EE6" w:rsidP="006E4DA1">
            <w:pPr>
              <w:pStyle w:val="a3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2168-91 ГСИ ИИС. «Методика расчета метро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Монтаж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оборудования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выполняется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 нормам безопасности от поражения электрическим током.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Все работы должны быть выполнены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соответствии с нормативно-технической документацией (НТД):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Руководящими документами;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Отраслевыми стандартами и др. документами.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(действующее издание);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ПТЭ (действующее издание);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Требования к безопасности выполняемых работ: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  <w:t>Требования к применяемым материалам и оборудованию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Работы выполняются с использованием оборудования и материалов Подрядчика (за исключением ПУ ИСУ, сим-карт и пломбировочной продукции);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Подготовку и хранение материалов,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должен обеспечить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содержание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должен вывезти в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течение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Контроль и приемка выполненных работ.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Срок подписания или предоставления мотивированного отказа Заказчиком от подписания Акта сдачи-приемки выполненных работ в течении 5 (пять) рабочих дней после получения от Подрядчика Акта сдачи-приемки выполненных работ.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Pr="0015152E">
              <w:rPr>
                <w:rFonts w:ascii="Tahoma" w:hAnsi="Tahoma" w:cs="Tahoma"/>
                <w:sz w:val="18"/>
                <w:szCs w:val="18"/>
              </w:rPr>
              <w:t>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iCs/>
                <w:color w:val="000000"/>
                <w:sz w:val="18"/>
                <w:szCs w:val="18"/>
                <w:lang w:eastAsia="ru-RU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результату работ. Порядок сдачи и приемки результатов работ.</w:t>
            </w:r>
          </w:p>
          <w:p w:rsidR="006D3EE6" w:rsidRPr="0015152E" w:rsidRDefault="006D3EE6" w:rsidP="006E4DA1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Приемо-сдаточная документация представляется Подрядчиком Заказчику в следующем объеме: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акты приемки выполненных Работ (форма №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152E">
              <w:rPr>
                <w:rFonts w:ascii="Tahoma" w:hAnsi="Tahoma" w:cs="Tahoma"/>
                <w:sz w:val="18"/>
                <w:szCs w:val="18"/>
              </w:rPr>
              <w:t>КС-2);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оформленную надлежащим образом монтажную ведомость в формате </w:t>
            </w:r>
            <w:r w:rsidRPr="0015152E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, а также материалы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ведомость оборудования с указанием заводских серийных номеров и мест установки каждой единицы оборудования;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паспорта на оборудование с отметками о местах установки;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Акты ввода в эксплуатацию (осмотра) приборов учета электроэнергии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По запросу Заказчика, дополнительно Подрядчик предоставляет: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документы, удостоверяющие качество использованных Подрядчиком материалов и оборудования;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пофамильные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реестр актов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реестр актов отсутствия тех. возможности, а также документы и материалы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реестр актов приема-передачи демонтированного оборудования потребителям;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скан-копии 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Актов ввода в эксплуатацию (осмотра) приборов учета электроэнергии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формате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PDF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, совместно со скан-копиями Формуляров ПУ ИСУ, указанных в данных актах.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Гарантийные обязательства.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Гара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нтийный срок на результат Работ, на объектах устанавливается на 36 (тридцать шесть) месяцев с даты подписания Сторонами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Акта приемки выполненных работ (форма № КС-2) без замечаний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Гарантийный срок не распространяется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на отображение показаний с прибора учета в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Срок уведомления Заказчиком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Подрядчика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При выявлении дефекта Подрядчик обязан: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6D3EE6" w:rsidRPr="0015152E" w:rsidRDefault="006D3EE6" w:rsidP="006E4DA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6D3EE6" w:rsidRPr="0015152E" w:rsidTr="006E4DA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pStyle w:val="a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pStyle w:val="a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Приложения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E6" w:rsidRPr="0015152E" w:rsidRDefault="006D3EE6" w:rsidP="006E4DA1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1. График производства работ</w:t>
            </w:r>
          </w:p>
          <w:p w:rsidR="006D3EE6" w:rsidRPr="0015152E" w:rsidRDefault="006D3EE6" w:rsidP="006E4DA1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2. Ведомость объемов работ</w:t>
            </w:r>
          </w:p>
          <w:p w:rsidR="006D3EE6" w:rsidRPr="0015152E" w:rsidRDefault="006D3EE6" w:rsidP="006E4DA1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3.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Перечень ТМЦ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 необходимых для выполнения работ по договору;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</w:p>
          <w:p w:rsidR="006D3EE6" w:rsidRPr="0015152E" w:rsidRDefault="006D3EE6" w:rsidP="006E4DA1">
            <w:pPr>
              <w:pStyle w:val="a3"/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6D3EE6" w:rsidRDefault="006D3EE6" w:rsidP="006D3EE6">
      <w:pPr>
        <w:ind w:firstLine="567"/>
        <w:jc w:val="center"/>
        <w:rPr>
          <w:rFonts w:ascii="Tahoma" w:hAnsi="Tahoma" w:cs="Tahoma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583835" w:rsidRDefault="00583835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Default="006D3EE6" w:rsidP="006D3EE6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6D3EE6" w:rsidRPr="004D6344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  <w:t xml:space="preserve">           </w:t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 1 </w:t>
      </w:r>
    </w:p>
    <w:p w:rsidR="006D3EE6" w:rsidRPr="00772083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  <w:t>к Техн</w:t>
      </w:r>
      <w:r>
        <w:rPr>
          <w:rFonts w:ascii="Tahoma" w:eastAsia="Times New Roman" w:hAnsi="Tahoma" w:cs="Tahoma"/>
          <w:sz w:val="20"/>
          <w:szCs w:val="20"/>
          <w:lang w:eastAsia="ru-RU"/>
        </w:rPr>
        <w:t>ическому заданию</w:t>
      </w:r>
    </w:p>
    <w:p w:rsidR="006D3EE6" w:rsidRDefault="006D3EE6" w:rsidP="006D3EE6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4D6344">
        <w:rPr>
          <w:rFonts w:ascii="Tahoma" w:hAnsi="Tahoma" w:cs="Tahoma"/>
          <w:b/>
          <w:bCs/>
          <w:color w:val="000000"/>
          <w:sz w:val="20"/>
          <w:szCs w:val="20"/>
        </w:rPr>
        <w:t>График производства работ</w:t>
      </w:r>
    </w:p>
    <w:p w:rsidR="006D3EE6" w:rsidRDefault="006D3EE6" w:rsidP="006D3EE6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tbl>
      <w:tblPr>
        <w:tblW w:w="8963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2419"/>
        <w:gridCol w:w="1927"/>
        <w:gridCol w:w="1415"/>
        <w:gridCol w:w="1523"/>
        <w:gridCol w:w="1103"/>
        <w:gridCol w:w="16"/>
      </w:tblGrid>
      <w:tr w:rsidR="006D3EE6" w:rsidRPr="00FC195B" w:rsidTr="006E4DA1">
        <w:trPr>
          <w:trHeight w:val="55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FC195B" w:rsidRDefault="006D3EE6" w:rsidP="006E4DA1">
            <w:pPr>
              <w:spacing w:after="0" w:line="240" w:lineRule="auto"/>
              <w:ind w:left="98" w:hanging="9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 xml:space="preserve">Исполнение 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Кол-во, шт.</w:t>
            </w:r>
          </w:p>
        </w:tc>
      </w:tr>
      <w:tr w:rsidR="006D3EE6" w:rsidRPr="00FC195B" w:rsidTr="006E4DA1">
        <w:trPr>
          <w:trHeight w:val="420"/>
          <w:jc w:val="center"/>
        </w:trPr>
        <w:tc>
          <w:tcPr>
            <w:tcW w:w="8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Восточное, Западное. Северное</w:t>
            </w:r>
            <w:r w:rsidRPr="00FC195B">
              <w:rPr>
                <w:rFonts w:ascii="Tahoma" w:hAnsi="Tahoma" w:cs="Tahoma"/>
                <w:b/>
                <w:sz w:val="16"/>
                <w:szCs w:val="16"/>
              </w:rPr>
              <w:t xml:space="preserve"> отделение Кировского филиала</w:t>
            </w:r>
          </w:p>
        </w:tc>
      </w:tr>
      <w:tr w:rsidR="006D3EE6" w:rsidRPr="00FC195B" w:rsidTr="006E4DA1">
        <w:trPr>
          <w:trHeight w:val="633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9" w:type="dxa"/>
            <w:vMerge w:val="restart"/>
            <w:tcBorders>
              <w:left w:val="nil"/>
              <w:right w:val="single" w:sz="4" w:space="0" w:color="auto"/>
            </w:tcBorders>
          </w:tcPr>
          <w:p w:rsidR="006D3EE6" w:rsidRPr="00FC195B" w:rsidRDefault="006D3EE6" w:rsidP="006E4DA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 3 к Договору) с учетом общего срока выполнения работ. </w:t>
            </w:r>
          </w:p>
          <w:p w:rsidR="006D3EE6" w:rsidRPr="00FC195B" w:rsidRDefault="006D3EE6" w:rsidP="006E4DA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6D3EE6" w:rsidRPr="00FC195B" w:rsidRDefault="006D3EE6" w:rsidP="006E4DA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Начало </w:t>
            </w:r>
            <w:r w:rsidRPr="00FC195B">
              <w:rPr>
                <w:rFonts w:ascii="Tahoma" w:hAnsi="Tahoma" w:cs="Tahoma"/>
                <w:sz w:val="16"/>
                <w:szCs w:val="16"/>
              </w:rPr>
              <w:t>выполнения</w:t>
            </w: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6D3EE6" w:rsidRPr="00FC195B" w:rsidRDefault="006D3EE6" w:rsidP="006E4DA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Окончание </w:t>
            </w:r>
            <w:r w:rsidRPr="00FC195B">
              <w:rPr>
                <w:rFonts w:ascii="Tahoma" w:hAnsi="Tahoma" w:cs="Tahoma"/>
                <w:sz w:val="16"/>
                <w:szCs w:val="16"/>
              </w:rPr>
              <w:t>выполнения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работ – не позднее «25» декабря 2025 г.</w:t>
            </w:r>
          </w:p>
        </w:tc>
        <w:tc>
          <w:tcPr>
            <w:tcW w:w="19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FC195B" w:rsidRDefault="00583835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483FA6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hAnsi="Tahoma" w:cs="Tahoma"/>
                <w:sz w:val="16"/>
                <w:szCs w:val="16"/>
              </w:rPr>
              <w:t>Однофазный прибор учета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E44B7C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9 866</w:t>
            </w:r>
          </w:p>
        </w:tc>
      </w:tr>
      <w:tr w:rsidR="006D3EE6" w:rsidRPr="00FC195B" w:rsidTr="006E4DA1">
        <w:trPr>
          <w:trHeight w:val="700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9" w:type="dxa"/>
            <w:vMerge/>
            <w:tcBorders>
              <w:left w:val="nil"/>
              <w:right w:val="single" w:sz="4" w:space="0" w:color="auto"/>
            </w:tcBorders>
          </w:tcPr>
          <w:p w:rsidR="006D3EE6" w:rsidRPr="00FC195B" w:rsidRDefault="006D3EE6" w:rsidP="006E4DA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483FA6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</w:pPr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Трехфазный</w:t>
            </w:r>
          </w:p>
          <w:p w:rsidR="006D3EE6" w:rsidRPr="00483FA6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прибор учета прямого включения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E44B7C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107</w:t>
            </w:r>
          </w:p>
        </w:tc>
      </w:tr>
      <w:tr w:rsidR="006D3EE6" w:rsidRPr="00FC195B" w:rsidTr="006E4DA1">
        <w:trPr>
          <w:trHeight w:val="627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9" w:type="dxa"/>
            <w:vMerge/>
            <w:tcBorders>
              <w:left w:val="nil"/>
              <w:right w:val="single" w:sz="4" w:space="0" w:color="auto"/>
            </w:tcBorders>
          </w:tcPr>
          <w:p w:rsidR="006D3EE6" w:rsidRPr="00FC195B" w:rsidRDefault="006D3EE6" w:rsidP="006E4DA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483FA6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Трехфазные прибор учета </w:t>
            </w:r>
            <w:proofErr w:type="spellStart"/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включения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E44B7C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151</w:t>
            </w:r>
          </w:p>
        </w:tc>
      </w:tr>
      <w:tr w:rsidR="006D3EE6" w:rsidRPr="00FC195B" w:rsidTr="006E4DA1">
        <w:trPr>
          <w:gridAfter w:val="1"/>
          <w:wAfter w:w="16" w:type="dxa"/>
          <w:trHeight w:val="300"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D3EE6" w:rsidRPr="00FC195B" w:rsidRDefault="006D3EE6" w:rsidP="006E4DA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EE6" w:rsidRPr="00483FA6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hAnsi="Tahoma" w:cs="Tahoma"/>
                <w:sz w:val="16"/>
                <w:szCs w:val="16"/>
              </w:rPr>
              <w:t>Трансфор</w:t>
            </w:r>
            <w:r>
              <w:rPr>
                <w:rFonts w:ascii="Tahoma" w:hAnsi="Tahoma" w:cs="Tahoma"/>
                <w:sz w:val="16"/>
                <w:szCs w:val="16"/>
              </w:rPr>
              <w:t>м</w:t>
            </w:r>
            <w:r w:rsidRPr="00483FA6">
              <w:rPr>
                <w:rFonts w:ascii="Tahoma" w:hAnsi="Tahoma" w:cs="Tahoma"/>
                <w:sz w:val="16"/>
                <w:szCs w:val="16"/>
              </w:rPr>
              <w:t>атор тока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E44B7C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E6" w:rsidRPr="00FC195B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453</w:t>
            </w:r>
          </w:p>
        </w:tc>
      </w:tr>
    </w:tbl>
    <w:p w:rsidR="006D3EE6" w:rsidRPr="004D6344" w:rsidRDefault="006D3EE6" w:rsidP="006D3EE6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D3EE6" w:rsidRPr="004D6344" w:rsidRDefault="006D3EE6" w:rsidP="006D3EE6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Default="006D3EE6" w:rsidP="006D3EE6"/>
    <w:p w:rsidR="00583835" w:rsidRDefault="00583835" w:rsidP="006D3EE6"/>
    <w:p w:rsidR="00583835" w:rsidRDefault="00583835" w:rsidP="006D3EE6"/>
    <w:p w:rsidR="00583835" w:rsidRDefault="00583835" w:rsidP="006D3EE6"/>
    <w:p w:rsidR="006D3EE6" w:rsidRDefault="006D3EE6" w:rsidP="006D3EE6"/>
    <w:p w:rsidR="006D3EE6" w:rsidRDefault="006D3EE6" w:rsidP="006D3EE6"/>
    <w:p w:rsidR="006D3EE6" w:rsidRDefault="006D3EE6" w:rsidP="006D3EE6"/>
    <w:p w:rsidR="006D3EE6" w:rsidRPr="0000374C" w:rsidRDefault="006D3EE6" w:rsidP="006D3E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 xml:space="preserve">           </w:t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>Приложение № 2</w:t>
      </w:r>
    </w:p>
    <w:p w:rsidR="006D3EE6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  <w:t>к Техническому заданию</w:t>
      </w:r>
    </w:p>
    <w:p w:rsidR="006D3EE6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3EE6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3EE6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401" w:type="dxa"/>
        <w:jc w:val="center"/>
        <w:tblLook w:val="04A0" w:firstRow="1" w:lastRow="0" w:firstColumn="1" w:lastColumn="0" w:noHBand="0" w:noVBand="1"/>
      </w:tblPr>
      <w:tblGrid>
        <w:gridCol w:w="489"/>
        <w:gridCol w:w="1204"/>
        <w:gridCol w:w="3445"/>
        <w:gridCol w:w="1537"/>
        <w:gridCol w:w="1550"/>
        <w:gridCol w:w="1176"/>
      </w:tblGrid>
      <w:tr w:rsidR="006D3EE6" w:rsidRPr="00380BD0" w:rsidTr="006E4DA1">
        <w:trPr>
          <w:trHeight w:val="574"/>
          <w:jc w:val="center"/>
        </w:trPr>
        <w:tc>
          <w:tcPr>
            <w:tcW w:w="9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EE6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34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Ведомость объемов работ №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345D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6D3EE6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Установка и наладка</w:t>
            </w:r>
            <w:r w:rsidRPr="004B79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интеллектуальных приборов учёта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 трансформаторов тока в Восточном, западном, Северном отделении Кировского филиала АО</w:t>
            </w:r>
            <w:r w:rsidRPr="004B79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Плюс» </w:t>
            </w:r>
          </w:p>
          <w:p w:rsidR="006D3EE6" w:rsidRPr="004D6344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3EE6" w:rsidRPr="00380BD0" w:rsidTr="006E4DA1">
        <w:trPr>
          <w:trHeight w:val="285"/>
          <w:jc w:val="center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EE6" w:rsidRPr="001E5438" w:rsidRDefault="006D3EE6" w:rsidP="006E4DA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EE6" w:rsidRPr="001E5438" w:rsidRDefault="006D3EE6" w:rsidP="006E4DA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EE6" w:rsidRPr="001E5438" w:rsidRDefault="006D3EE6" w:rsidP="006E4DA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EE6" w:rsidRPr="001E5438" w:rsidRDefault="006D3EE6" w:rsidP="006E4DA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EE6" w:rsidRPr="001E5438" w:rsidRDefault="006D3EE6" w:rsidP="006E4DA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EE6" w:rsidRPr="001E5438" w:rsidRDefault="006D3EE6" w:rsidP="006E4DA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D3EE6" w:rsidRPr="000F794E" w:rsidTr="006E4DA1">
        <w:trPr>
          <w:trHeight w:val="5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</w:tr>
      <w:tr w:rsidR="006D3EE6" w:rsidRPr="000F794E" w:rsidTr="006E4DA1">
        <w:trPr>
          <w:trHeight w:val="28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6D3EE6" w:rsidRPr="000F794E" w:rsidTr="006E4DA1">
        <w:trPr>
          <w:trHeight w:val="364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Однофазные </w:t>
            </w:r>
            <w:r w:rsidRPr="000F79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ИСУ</w:t>
            </w:r>
          </w:p>
        </w:tc>
      </w:tr>
      <w:tr w:rsidR="006D3EE6" w:rsidRPr="000F794E" w:rsidTr="006E4DA1">
        <w:trPr>
          <w:trHeight w:val="47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056EAD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56EA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EE6" w:rsidRPr="00056EAD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056EAD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Замена однофазного прибора учета э/э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E6" w:rsidRPr="00056EAD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056EAD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E692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9 866</w:t>
            </w:r>
          </w:p>
        </w:tc>
      </w:tr>
      <w:tr w:rsidR="006D3EE6" w:rsidRPr="000F794E" w:rsidTr="006E4DA1">
        <w:trPr>
          <w:trHeight w:val="53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56EAD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56EA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Pr="00056EAD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056EAD">
              <w:rPr>
                <w:rFonts w:ascii="Tahoma" w:hAnsi="Tahoma" w:cs="Tahoma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56EAD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proofErr w:type="spellStart"/>
            <w:r w:rsidRPr="00056EAD">
              <w:rPr>
                <w:rFonts w:ascii="Tahoma" w:hAnsi="Tahoma" w:cs="Tahoma"/>
                <w:sz w:val="16"/>
                <w:szCs w:val="16"/>
                <w:lang w:eastAsia="ru-RU"/>
              </w:rPr>
              <w:t>шт</w:t>
            </w:r>
            <w:proofErr w:type="spellEnd"/>
            <w:r w:rsidRPr="00056EAD">
              <w:rPr>
                <w:rFonts w:ascii="Tahoma" w:hAnsi="Tahoma" w:cs="Tahoma"/>
                <w:sz w:val="16"/>
                <w:szCs w:val="16"/>
                <w:lang w:val="en-US" w:eastAsia="ru-RU"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E692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9 866</w:t>
            </w:r>
          </w:p>
        </w:tc>
      </w:tr>
      <w:tr w:rsidR="006D3EE6" w:rsidRPr="000F794E" w:rsidTr="006E4DA1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ПУ ИСУ прямого включения</w:t>
            </w:r>
          </w:p>
        </w:tc>
      </w:tr>
      <w:tr w:rsidR="006D3EE6" w:rsidRPr="000F794E" w:rsidTr="006E4DA1">
        <w:trPr>
          <w:trHeight w:val="54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E692F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E692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  <w:lang w:eastAsia="ru-RU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E692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107</w:t>
            </w:r>
          </w:p>
        </w:tc>
      </w:tr>
      <w:tr w:rsidR="006D3EE6" w:rsidRPr="000F794E" w:rsidTr="006E4DA1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E692F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E692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E692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107</w:t>
            </w:r>
          </w:p>
        </w:tc>
      </w:tr>
      <w:tr w:rsidR="006D3EE6" w:rsidRPr="000F794E" w:rsidTr="006E4DA1">
        <w:trPr>
          <w:trHeight w:val="54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E692F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E692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E692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107</w:t>
            </w:r>
          </w:p>
        </w:tc>
      </w:tr>
      <w:tr w:rsidR="006D3EE6" w:rsidRPr="000F794E" w:rsidTr="006E4DA1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Трехфазные ПУ ИСУ </w:t>
            </w:r>
            <w:proofErr w:type="spellStart"/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полукосвенного</w:t>
            </w:r>
            <w:proofErr w:type="spellEnd"/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включения</w:t>
            </w:r>
          </w:p>
        </w:tc>
      </w:tr>
      <w:tr w:rsidR="006D3EE6" w:rsidRPr="000F794E" w:rsidTr="006E4DA1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  <w:lang w:eastAsia="ru-RU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151</w:t>
            </w:r>
          </w:p>
        </w:tc>
      </w:tr>
      <w:tr w:rsidR="006D3EE6" w:rsidRPr="000F794E" w:rsidTr="006E4DA1">
        <w:trPr>
          <w:trHeight w:val="57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151</w:t>
            </w:r>
          </w:p>
        </w:tc>
      </w:tr>
      <w:tr w:rsidR="006D3EE6" w:rsidRPr="000F794E" w:rsidTr="006E4DA1">
        <w:trPr>
          <w:trHeight w:val="55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151</w:t>
            </w:r>
          </w:p>
        </w:tc>
      </w:tr>
      <w:tr w:rsidR="006D3EE6" w:rsidRPr="000F794E" w:rsidTr="006E4DA1">
        <w:trPr>
          <w:trHeight w:val="559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Демонтаж Прибор или аппарат( Демонтаж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E7766F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453</w:t>
            </w:r>
          </w:p>
        </w:tc>
      </w:tr>
      <w:tr w:rsidR="006D3EE6" w:rsidRPr="000F794E" w:rsidTr="006E4DA1">
        <w:trPr>
          <w:trHeight w:val="55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3EE6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Прибор или аппарат( 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B37875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E6" w:rsidRPr="000F794E" w:rsidRDefault="006D3EE6" w:rsidP="006E4DA1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453</w:t>
            </w:r>
          </w:p>
        </w:tc>
      </w:tr>
    </w:tbl>
    <w:p w:rsidR="006D3EE6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3EE6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3EE6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3EE6" w:rsidRPr="004D6344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D3EE6" w:rsidRDefault="006D3EE6" w:rsidP="006D3EE6"/>
    <w:p w:rsidR="00583835" w:rsidRDefault="00583835" w:rsidP="006D3EE6"/>
    <w:p w:rsidR="00583835" w:rsidRDefault="00583835" w:rsidP="006D3EE6"/>
    <w:p w:rsidR="006D3EE6" w:rsidRDefault="006D3EE6" w:rsidP="006D3EE6"/>
    <w:p w:rsidR="006D3EE6" w:rsidRDefault="006D3EE6" w:rsidP="006D3EE6"/>
    <w:p w:rsidR="006D3EE6" w:rsidRPr="0000374C" w:rsidRDefault="006D3EE6" w:rsidP="006D3E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         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6D3EE6" w:rsidRPr="0000374C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  <w:t>к Техническому заданию</w:t>
      </w:r>
    </w:p>
    <w:p w:rsidR="006D3EE6" w:rsidRPr="0000374C" w:rsidRDefault="006D3EE6" w:rsidP="006D3EE6">
      <w:pPr>
        <w:rPr>
          <w:rFonts w:ascii="Tahoma" w:hAnsi="Tahoma" w:cs="Tahoma"/>
          <w:sz w:val="20"/>
          <w:szCs w:val="20"/>
        </w:rPr>
      </w:pPr>
    </w:p>
    <w:p w:rsidR="006D3EE6" w:rsidRPr="0000374C" w:rsidRDefault="006D3EE6" w:rsidP="006D3EE6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00374C">
        <w:rPr>
          <w:rFonts w:ascii="Tahoma" w:eastAsia="Times New Roman" w:hAnsi="Tahoma" w:cs="Tahoma"/>
          <w:b/>
          <w:iCs/>
          <w:sz w:val="20"/>
          <w:szCs w:val="20"/>
        </w:rPr>
        <w:t>Перечень ТМЦ</w:t>
      </w:r>
      <w:r>
        <w:rPr>
          <w:rFonts w:ascii="Tahoma" w:eastAsia="Times New Roman" w:hAnsi="Tahoma" w:cs="Tahoma"/>
          <w:b/>
          <w:iCs/>
          <w:sz w:val="20"/>
          <w:szCs w:val="20"/>
        </w:rPr>
        <w:t>,</w:t>
      </w:r>
      <w:r w:rsidRPr="0000374C">
        <w:rPr>
          <w:rFonts w:ascii="Tahoma" w:eastAsia="Times New Roman" w:hAnsi="Tahoma" w:cs="Tahoma"/>
          <w:b/>
          <w:iCs/>
          <w:sz w:val="20"/>
          <w:szCs w:val="20"/>
        </w:rPr>
        <w:t xml:space="preserve"> необх</w:t>
      </w:r>
      <w:r>
        <w:rPr>
          <w:rFonts w:ascii="Tahoma" w:eastAsia="Times New Roman" w:hAnsi="Tahoma" w:cs="Tahoma"/>
          <w:b/>
          <w:iCs/>
          <w:sz w:val="20"/>
          <w:szCs w:val="20"/>
        </w:rPr>
        <w:t>одимых для выполнения работ по Д</w:t>
      </w:r>
      <w:r w:rsidRPr="0000374C">
        <w:rPr>
          <w:rFonts w:ascii="Tahoma" w:eastAsia="Times New Roman" w:hAnsi="Tahoma" w:cs="Tahoma"/>
          <w:b/>
          <w:iCs/>
          <w:sz w:val="20"/>
          <w:szCs w:val="20"/>
        </w:rPr>
        <w:t>оговору</w:t>
      </w:r>
    </w:p>
    <w:p w:rsidR="006D3EE6" w:rsidRDefault="006D3EE6" w:rsidP="006D3EE6">
      <w:pPr>
        <w:pStyle w:val="a3"/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6D3EE6" w:rsidRPr="00380BD0" w:rsidTr="006E4DA1">
        <w:trPr>
          <w:jc w:val="center"/>
        </w:trPr>
        <w:tc>
          <w:tcPr>
            <w:tcW w:w="755" w:type="dxa"/>
            <w:vAlign w:val="center"/>
          </w:tcPr>
          <w:p w:rsidR="006D3EE6" w:rsidRPr="00380BD0" w:rsidRDefault="006D3EE6" w:rsidP="006E4DA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6D3EE6" w:rsidRPr="00380BD0" w:rsidRDefault="006D3EE6" w:rsidP="006E4DA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6D3EE6" w:rsidRPr="00380BD0" w:rsidRDefault="006D3EE6" w:rsidP="006E4DA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Единица</w:t>
            </w:r>
          </w:p>
          <w:p w:rsidR="006D3EE6" w:rsidRPr="00380BD0" w:rsidRDefault="006D3EE6" w:rsidP="006E4DA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6D3EE6" w:rsidRPr="00380BD0" w:rsidRDefault="006D3EE6" w:rsidP="006E4DA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6D3EE6" w:rsidRPr="00380BD0" w:rsidRDefault="006D3EE6" w:rsidP="006E4DA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Примечание</w:t>
            </w:r>
          </w:p>
        </w:tc>
      </w:tr>
      <w:tr w:rsidR="006D3EE6" w:rsidRPr="00EA65E9" w:rsidTr="006E4DA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6D3EE6" w:rsidRPr="00C301D5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1D5">
              <w:rPr>
                <w:rFonts w:ascii="Tahoma" w:hAnsi="Tahoma" w:cs="Tahoma"/>
                <w:sz w:val="16"/>
                <w:szCs w:val="16"/>
              </w:rPr>
              <w:t xml:space="preserve">Интеллектуальный </w:t>
            </w:r>
            <w:r>
              <w:rPr>
                <w:rFonts w:ascii="Tahoma" w:hAnsi="Tahoma" w:cs="Tahoma"/>
                <w:sz w:val="16"/>
                <w:szCs w:val="16"/>
              </w:rPr>
              <w:t xml:space="preserve">однофазный </w:t>
            </w:r>
            <w:r w:rsidRPr="00C301D5">
              <w:rPr>
                <w:rFonts w:ascii="Tahoma" w:hAnsi="Tahoma" w:cs="Tahoma"/>
                <w:sz w:val="16"/>
                <w:szCs w:val="16"/>
              </w:rPr>
              <w:t>прибор учета э/</w:t>
            </w:r>
            <w:r>
              <w:rPr>
                <w:rFonts w:ascii="Tahoma" w:hAnsi="Tahoma" w:cs="Tahoma"/>
                <w:sz w:val="16"/>
                <w:szCs w:val="16"/>
              </w:rPr>
              <w:t>э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6D3EE6" w:rsidRPr="00CC5C15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9 866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6D3EE6" w:rsidRPr="00EA65E9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6D3EE6" w:rsidRPr="00EA65E9" w:rsidTr="006E4DA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Интеллектуальный трехфазный прибор учета э/э, прямого включения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6D3EE6" w:rsidRPr="00CC5C15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107</w:t>
            </w:r>
          </w:p>
        </w:tc>
        <w:tc>
          <w:tcPr>
            <w:tcW w:w="1579" w:type="dxa"/>
            <w:shd w:val="clear" w:color="auto" w:fill="FFFFFF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6D3EE6" w:rsidRPr="00EA65E9" w:rsidTr="006E4DA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 xml:space="preserve">Интеллектуальный трехфазный прибор учета э/э, </w:t>
            </w:r>
            <w:proofErr w:type="spellStart"/>
            <w:r w:rsidRPr="00440680">
              <w:rPr>
                <w:rFonts w:ascii="Tahoma" w:hAnsi="Tahoma" w:cs="Tahoma"/>
                <w:sz w:val="16"/>
                <w:szCs w:val="16"/>
              </w:rPr>
              <w:t>полукосвенного</w:t>
            </w:r>
            <w:proofErr w:type="spellEnd"/>
            <w:r w:rsidRPr="00440680">
              <w:rPr>
                <w:rFonts w:ascii="Tahoma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6D3EE6" w:rsidRPr="00CC5C15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151</w:t>
            </w:r>
          </w:p>
        </w:tc>
        <w:tc>
          <w:tcPr>
            <w:tcW w:w="1579" w:type="dxa"/>
            <w:shd w:val="clear" w:color="auto" w:fill="FFFFFF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6D3EE6" w:rsidRPr="00EA65E9" w:rsidTr="006E4DA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Трансформатор тока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6D3EE6" w:rsidRPr="00CC5C15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5C15">
              <w:rPr>
                <w:rFonts w:ascii="Tahoma" w:hAnsi="Tahoma" w:cs="Tahoma"/>
                <w:sz w:val="16"/>
                <w:szCs w:val="16"/>
              </w:rPr>
              <w:t>453</w:t>
            </w:r>
          </w:p>
        </w:tc>
        <w:tc>
          <w:tcPr>
            <w:tcW w:w="1579" w:type="dxa"/>
            <w:shd w:val="clear" w:color="auto" w:fill="FFFFFF"/>
          </w:tcPr>
          <w:p w:rsidR="006D3EE6" w:rsidRPr="00440680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6D3EE6" w:rsidRPr="00EA65E9" w:rsidTr="006E4DA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Пломбировочная проволока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м.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6D3EE6" w:rsidRPr="00CC5C15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5C15">
              <w:rPr>
                <w:rFonts w:ascii="Tahoma" w:hAnsi="Tahoma" w:cs="Tahoma"/>
                <w:sz w:val="16"/>
                <w:szCs w:val="16"/>
                <w:lang w:val="en-US"/>
              </w:rPr>
              <w:t>2100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6D3EE6" w:rsidRPr="00EA65E9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6D3EE6" w:rsidRPr="00EA65E9" w:rsidTr="006E4DA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6D3EE6" w:rsidRPr="00CC5C15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5C15">
              <w:rPr>
                <w:rFonts w:ascii="Tahoma" w:hAnsi="Tahoma" w:cs="Tahoma"/>
                <w:sz w:val="16"/>
                <w:szCs w:val="16"/>
                <w:lang w:val="en-US"/>
              </w:rPr>
              <w:t>20 701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6D3EE6" w:rsidRPr="00EA65E9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6D3EE6" w:rsidRPr="00EA65E9" w:rsidTr="006E4DA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6D3EE6" w:rsidRPr="00380BD0" w:rsidRDefault="006D3EE6" w:rsidP="006E4DA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6D3EE6" w:rsidRPr="00CC5C15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5C15">
              <w:rPr>
                <w:rFonts w:ascii="Tahoma" w:hAnsi="Tahoma" w:cs="Tahoma"/>
                <w:sz w:val="16"/>
                <w:szCs w:val="16"/>
                <w:lang w:val="en-US"/>
              </w:rPr>
              <w:t>10 124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6D3EE6" w:rsidRPr="00EA65E9" w:rsidRDefault="006D3EE6" w:rsidP="006E4DA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6D3EE6" w:rsidRDefault="006D3EE6" w:rsidP="006D3EE6">
      <w:pPr>
        <w:pStyle w:val="a3"/>
      </w:pPr>
    </w:p>
    <w:p w:rsidR="006D3EE6" w:rsidRDefault="006D3EE6" w:rsidP="006D3EE6">
      <w:pPr>
        <w:pStyle w:val="a3"/>
      </w:pPr>
    </w:p>
    <w:p w:rsidR="006D3EE6" w:rsidRDefault="006D3EE6" w:rsidP="006D3EE6">
      <w:pPr>
        <w:pStyle w:val="a3"/>
      </w:pPr>
    </w:p>
    <w:p w:rsidR="006D3EE6" w:rsidRDefault="006D3EE6" w:rsidP="006D3EE6">
      <w:r>
        <w:tab/>
      </w:r>
    </w:p>
    <w:p w:rsidR="006D3EE6" w:rsidRDefault="006D3EE6" w:rsidP="006D3EE6">
      <w:pPr>
        <w:tabs>
          <w:tab w:val="left" w:pos="2564"/>
        </w:tabs>
      </w:pPr>
    </w:p>
    <w:p w:rsidR="00583835" w:rsidRDefault="00583835" w:rsidP="006D3EE6">
      <w:pPr>
        <w:tabs>
          <w:tab w:val="left" w:pos="2564"/>
        </w:tabs>
      </w:pPr>
    </w:p>
    <w:p w:rsidR="00583835" w:rsidRDefault="00583835" w:rsidP="006D3EE6">
      <w:pPr>
        <w:tabs>
          <w:tab w:val="left" w:pos="2564"/>
        </w:tabs>
      </w:pPr>
    </w:p>
    <w:p w:rsidR="006D3EE6" w:rsidRDefault="006D3EE6" w:rsidP="006D3EE6">
      <w:pPr>
        <w:jc w:val="center"/>
      </w:pPr>
    </w:p>
    <w:p w:rsidR="006D3EE6" w:rsidRDefault="006D3EE6" w:rsidP="006D3EE6">
      <w:pPr>
        <w:jc w:val="center"/>
      </w:pPr>
    </w:p>
    <w:p w:rsidR="006D3EE6" w:rsidRDefault="006D3EE6" w:rsidP="006D3EE6">
      <w:pPr>
        <w:jc w:val="center"/>
      </w:pPr>
    </w:p>
    <w:p w:rsidR="006D3EE6" w:rsidRDefault="006D3EE6" w:rsidP="006D3EE6">
      <w:pPr>
        <w:jc w:val="center"/>
      </w:pPr>
    </w:p>
    <w:p w:rsidR="006D3EE6" w:rsidRDefault="006D3EE6" w:rsidP="006D3EE6">
      <w:pPr>
        <w:jc w:val="center"/>
      </w:pPr>
    </w:p>
    <w:p w:rsidR="006D3EE6" w:rsidRDefault="006D3EE6" w:rsidP="006D3EE6">
      <w:pPr>
        <w:jc w:val="center"/>
      </w:pPr>
    </w:p>
    <w:p w:rsidR="006D3EE6" w:rsidRDefault="006D3EE6" w:rsidP="006D3EE6">
      <w:pPr>
        <w:jc w:val="center"/>
      </w:pPr>
    </w:p>
    <w:p w:rsidR="006D3EE6" w:rsidRDefault="006D3EE6" w:rsidP="006D3EE6">
      <w:pPr>
        <w:jc w:val="center"/>
      </w:pPr>
    </w:p>
    <w:p w:rsidR="006D3EE6" w:rsidRPr="00036C8D" w:rsidRDefault="006D3EE6" w:rsidP="006D3E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36C8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         Приложение № 4</w:t>
      </w:r>
    </w:p>
    <w:p w:rsidR="006D3EE6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:rsidR="006D3EE6" w:rsidRPr="00036C8D" w:rsidRDefault="006D3EE6" w:rsidP="006D3EE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3EE6" w:rsidRPr="00036C8D" w:rsidRDefault="006D3EE6" w:rsidP="006D3EE6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036C8D">
        <w:rPr>
          <w:rFonts w:ascii="Tahoma" w:hAnsi="Tahoma" w:cs="Tahoma"/>
          <w:b/>
          <w:color w:val="000000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6D3EE6" w:rsidRPr="00036C8D" w:rsidRDefault="006D3EE6" w:rsidP="006D3EE6">
      <w:pPr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380BD0">
        <w:rPr>
          <w:rFonts w:ascii="Tahoma" w:hAnsi="Tahoma" w:cs="Tahoma"/>
          <w:b/>
          <w:i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209665" cy="672147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672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EE6" w:rsidRDefault="006D3EE6" w:rsidP="006D3EE6">
      <w:pPr>
        <w:tabs>
          <w:tab w:val="left" w:pos="7275"/>
        </w:tabs>
        <w:rPr>
          <w:rFonts w:ascii="Tahoma" w:hAnsi="Tahoma" w:cs="Tahoma"/>
          <w:sz w:val="20"/>
          <w:szCs w:val="20"/>
        </w:rPr>
      </w:pPr>
    </w:p>
    <w:p w:rsidR="00C13DB3" w:rsidRDefault="00C13DB3"/>
    <w:sectPr w:rsidR="00C1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EE6"/>
    <w:rsid w:val="00473B12"/>
    <w:rsid w:val="00583835"/>
    <w:rsid w:val="006D3EE6"/>
    <w:rsid w:val="00956C4B"/>
    <w:rsid w:val="00C13DB3"/>
    <w:rsid w:val="00E3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2D76"/>
  <w15:chartTrackingRefBased/>
  <w15:docId w15:val="{DCE60903-8428-417F-9019-2B5F9EC7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E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3EE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6D3E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4728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Рыболовлев Алексей Владимирович</dc:creator>
  <cp:keywords/>
  <dc:description/>
  <cp:lastModifiedBy>Рыболовлев Алексей Владимирович</cp:lastModifiedBy>
  <cp:revision>6</cp:revision>
  <dcterms:created xsi:type="dcterms:W3CDTF">2024-12-10T12:37:00Z</dcterms:created>
  <dcterms:modified xsi:type="dcterms:W3CDTF">2024-12-13T12:30:00Z</dcterms:modified>
</cp:coreProperties>
</file>